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CD" w:rsidRPr="00481CF5" w:rsidRDefault="00787CCD" w:rsidP="00A37978">
      <w:pPr>
        <w:outlineLvl w:val="0"/>
        <w:rPr>
          <w:rFonts w:ascii="Times New Roman" w:hAnsi="Times New Roman"/>
          <w:b/>
          <w:strike w:val="0"/>
          <w:color w:val="000000"/>
          <w:u w:val="single"/>
        </w:rPr>
      </w:pPr>
      <w:bookmarkStart w:id="0" w:name="_GoBack"/>
      <w:bookmarkEnd w:id="0"/>
      <w:r w:rsidRPr="00481CF5">
        <w:rPr>
          <w:rFonts w:ascii="Times New Roman" w:hAnsi="Times New Roman"/>
          <w:b/>
          <w:strike w:val="0"/>
          <w:color w:val="000000"/>
          <w:u w:val="single"/>
        </w:rPr>
        <w:t xml:space="preserve">Appeals Procedure- </w:t>
      </w:r>
    </w:p>
    <w:p w:rsidR="00787CCD" w:rsidRPr="00481CF5" w:rsidRDefault="00787CCD">
      <w:pPr>
        <w:rPr>
          <w:rFonts w:ascii="Times New Roman" w:hAnsi="Times New Roman"/>
          <w:strike w:val="0"/>
          <w:color w:val="000000"/>
        </w:rPr>
      </w:pPr>
    </w:p>
    <w:p w:rsidR="00787CCD" w:rsidRPr="00481CF5" w:rsidRDefault="00787CCD" w:rsidP="00787CCD">
      <w:pPr>
        <w:numPr>
          <w:ilvl w:val="0"/>
          <w:numId w:val="1"/>
        </w:numPr>
        <w:rPr>
          <w:rFonts w:ascii="Times New Roman" w:hAnsi="Times New Roman"/>
          <w:i/>
          <w:iCs/>
          <w:strike w:val="0"/>
          <w:color w:val="000000"/>
          <w:szCs w:val="20"/>
        </w:rPr>
      </w:pPr>
      <w:r w:rsidRPr="00481CF5">
        <w:rPr>
          <w:rFonts w:ascii="Times New Roman" w:hAnsi="Times New Roman"/>
          <w:strike w:val="0"/>
          <w:color w:val="000000"/>
        </w:rPr>
        <w:t>A</w:t>
      </w:r>
      <w:r w:rsidR="009D329D" w:rsidRPr="00481CF5">
        <w:rPr>
          <w:rFonts w:ascii="Times New Roman" w:hAnsi="Times New Roman"/>
          <w:strike w:val="0"/>
          <w:color w:val="000000"/>
        </w:rPr>
        <w:t>ny</w:t>
      </w:r>
      <w:r w:rsidRPr="00481CF5">
        <w:rPr>
          <w:rFonts w:ascii="Times New Roman" w:hAnsi="Times New Roman"/>
          <w:strike w:val="0"/>
          <w:color w:val="000000"/>
        </w:rPr>
        <w:t xml:space="preserve"> principal may initiate an appeal if she or he has rec</w:t>
      </w:r>
      <w:r w:rsidR="009D329D" w:rsidRPr="00481CF5">
        <w:rPr>
          <w:rFonts w:ascii="Times New Roman" w:hAnsi="Times New Roman"/>
          <w:strike w:val="0"/>
          <w:color w:val="000000"/>
        </w:rPr>
        <w:t>eived a rating of Ineffective or</w:t>
      </w:r>
      <w:r w:rsidRPr="00481CF5">
        <w:rPr>
          <w:rFonts w:ascii="Times New Roman" w:hAnsi="Times New Roman"/>
          <w:strike w:val="0"/>
          <w:color w:val="000000"/>
        </w:rPr>
        <w:t xml:space="preserve"> Developing on her on his Annual Professional Performance Review (AAPR) within 30</w:t>
      </w:r>
      <w:r w:rsidR="00A37978" w:rsidRPr="00481CF5">
        <w:rPr>
          <w:rFonts w:ascii="Times New Roman" w:hAnsi="Times New Roman"/>
          <w:strike w:val="0"/>
          <w:color w:val="000000"/>
        </w:rPr>
        <w:t xml:space="preserve"> calendar days of receiving his/her overall </w:t>
      </w:r>
      <w:r w:rsidRPr="00481CF5">
        <w:rPr>
          <w:rFonts w:ascii="Times New Roman" w:hAnsi="Times New Roman"/>
          <w:strike w:val="0"/>
          <w:color w:val="000000"/>
        </w:rPr>
        <w:t>rating.</w:t>
      </w:r>
      <w:r w:rsidRPr="00481CF5">
        <w:rPr>
          <w:rFonts w:ascii="Times New Roman" w:hAnsi="Times New Roman"/>
          <w:i/>
          <w:iCs/>
          <w:strike w:val="0"/>
          <w:color w:val="000000"/>
          <w:szCs w:val="20"/>
        </w:rPr>
        <w:t xml:space="preserve"> In the case of an appeal of a PIP </w:t>
      </w:r>
      <w:r w:rsidR="002E179C" w:rsidRPr="00481CF5">
        <w:rPr>
          <w:rFonts w:ascii="Times New Roman" w:hAnsi="Times New Roman"/>
          <w:i/>
          <w:iCs/>
          <w:strike w:val="0"/>
          <w:color w:val="000000"/>
          <w:szCs w:val="20"/>
        </w:rPr>
        <w:t>within</w:t>
      </w:r>
      <w:r w:rsidRPr="00481CF5">
        <w:rPr>
          <w:rFonts w:ascii="Times New Roman" w:hAnsi="Times New Roman"/>
          <w:i/>
          <w:iCs/>
          <w:strike w:val="0"/>
          <w:color w:val="000000"/>
          <w:szCs w:val="20"/>
        </w:rPr>
        <w:t xml:space="preserve"> 15 calendar days of </w:t>
      </w:r>
      <w:r w:rsidR="002E179C" w:rsidRPr="00481CF5">
        <w:rPr>
          <w:rFonts w:ascii="Times New Roman" w:hAnsi="Times New Roman"/>
          <w:i/>
          <w:iCs/>
          <w:strike w:val="0"/>
          <w:color w:val="000000"/>
          <w:szCs w:val="20"/>
        </w:rPr>
        <w:t>being</w:t>
      </w:r>
      <w:r w:rsidRPr="00481CF5">
        <w:rPr>
          <w:rFonts w:ascii="Times New Roman" w:hAnsi="Times New Roman"/>
          <w:i/>
          <w:iCs/>
          <w:strike w:val="0"/>
          <w:color w:val="000000"/>
          <w:szCs w:val="20"/>
        </w:rPr>
        <w:t xml:space="preserve"> notified that one or more aspects of her or his Principal Improvement Plan is not being supported or achieved. The appeal, submitted in writing, may be for one or more of the following reasons: </w:t>
      </w:r>
    </w:p>
    <w:p w:rsidR="00787CCD" w:rsidRPr="00481CF5" w:rsidRDefault="00787CCD" w:rsidP="00787CCD">
      <w:pPr>
        <w:ind w:left="360"/>
        <w:rPr>
          <w:rFonts w:ascii="Times New Roman" w:hAnsi="Times New Roman"/>
          <w:strike w:val="0"/>
          <w:color w:val="000000"/>
        </w:rPr>
      </w:pPr>
    </w:p>
    <w:p w:rsidR="009D329D" w:rsidRPr="00481CF5" w:rsidRDefault="009D329D" w:rsidP="009D329D">
      <w:pPr>
        <w:numPr>
          <w:ilvl w:val="1"/>
          <w:numId w:val="2"/>
        </w:numPr>
        <w:jc w:val="both"/>
        <w:rPr>
          <w:rFonts w:ascii="Times New Roman" w:hAnsi="Times New Roman"/>
          <w:strike w:val="0"/>
        </w:rPr>
      </w:pPr>
      <w:r w:rsidRPr="00481CF5">
        <w:rPr>
          <w:rFonts w:ascii="Times New Roman" w:hAnsi="Times New Roman"/>
          <w:strike w:val="0"/>
        </w:rPr>
        <w:t>the substance</w:t>
      </w:r>
      <w:r w:rsidRPr="00481CF5">
        <w:rPr>
          <w:rFonts w:ascii="Times New Roman" w:hAnsi="Times New Roman"/>
          <w:strike w:val="0"/>
          <w:color w:val="FF0000"/>
        </w:rPr>
        <w:t xml:space="preserve"> </w:t>
      </w:r>
      <w:r w:rsidRPr="00481CF5">
        <w:rPr>
          <w:rFonts w:ascii="Times New Roman" w:hAnsi="Times New Roman"/>
          <w:strike w:val="0"/>
          <w:color w:val="000000"/>
        </w:rPr>
        <w:t>and rating</w:t>
      </w:r>
      <w:r w:rsidRPr="00481CF5">
        <w:rPr>
          <w:rFonts w:ascii="Times New Roman" w:hAnsi="Times New Roman"/>
          <w:strike w:val="0"/>
          <w:color w:val="FF0000"/>
        </w:rPr>
        <w:t xml:space="preserve"> </w:t>
      </w:r>
      <w:r w:rsidRPr="00481CF5">
        <w:rPr>
          <w:rFonts w:ascii="Times New Roman" w:hAnsi="Times New Roman"/>
          <w:strike w:val="0"/>
        </w:rPr>
        <w:t>of the annual professional performance review;</w:t>
      </w:r>
    </w:p>
    <w:p w:rsidR="009D329D" w:rsidRPr="00481CF5" w:rsidRDefault="009D329D" w:rsidP="009D329D">
      <w:pPr>
        <w:ind w:left="1440"/>
        <w:jc w:val="both"/>
        <w:rPr>
          <w:rFonts w:ascii="Times New Roman" w:hAnsi="Times New Roman"/>
          <w:strike w:val="0"/>
        </w:rPr>
      </w:pPr>
    </w:p>
    <w:p w:rsidR="009D329D" w:rsidRPr="00481CF5" w:rsidRDefault="009D329D" w:rsidP="009D329D">
      <w:pPr>
        <w:numPr>
          <w:ilvl w:val="1"/>
          <w:numId w:val="2"/>
        </w:numPr>
        <w:jc w:val="both"/>
        <w:rPr>
          <w:rFonts w:ascii="Times New Roman" w:hAnsi="Times New Roman"/>
          <w:strike w:val="0"/>
        </w:rPr>
      </w:pPr>
      <w:r w:rsidRPr="00481CF5">
        <w:rPr>
          <w:rFonts w:ascii="Times New Roman" w:hAnsi="Times New Roman"/>
          <w:strike w:val="0"/>
        </w:rPr>
        <w:t>the school district’s adherence to the standards and methodologies required for such reviews pursuant to Section 3012(c) of the Education Law;</w:t>
      </w:r>
    </w:p>
    <w:p w:rsidR="009D329D" w:rsidRPr="00481CF5" w:rsidRDefault="009D329D" w:rsidP="009D329D">
      <w:pPr>
        <w:jc w:val="both"/>
        <w:rPr>
          <w:rFonts w:ascii="Times New Roman" w:hAnsi="Times New Roman"/>
          <w:strike w:val="0"/>
        </w:rPr>
      </w:pPr>
    </w:p>
    <w:p w:rsidR="009D329D" w:rsidRPr="00481CF5" w:rsidRDefault="009D329D" w:rsidP="009D329D">
      <w:pPr>
        <w:numPr>
          <w:ilvl w:val="1"/>
          <w:numId w:val="2"/>
        </w:numPr>
        <w:jc w:val="both"/>
        <w:rPr>
          <w:rFonts w:ascii="Times New Roman" w:hAnsi="Times New Roman"/>
          <w:strike w:val="0"/>
        </w:rPr>
      </w:pPr>
      <w:r w:rsidRPr="00481CF5">
        <w:rPr>
          <w:rFonts w:ascii="Times New Roman" w:hAnsi="Times New Roman"/>
          <w:strike w:val="0"/>
        </w:rPr>
        <w:t>the school district’s adherence to the Regulations of the Commissioner and compliance with any applicable locally negotiated evaluation procedures; and</w:t>
      </w:r>
    </w:p>
    <w:p w:rsidR="009D329D" w:rsidRPr="00481CF5" w:rsidRDefault="009D329D" w:rsidP="009D329D">
      <w:pPr>
        <w:jc w:val="both"/>
        <w:rPr>
          <w:rFonts w:ascii="Times New Roman" w:hAnsi="Times New Roman"/>
          <w:strike w:val="0"/>
        </w:rPr>
      </w:pPr>
    </w:p>
    <w:p w:rsidR="009D329D" w:rsidRPr="00481CF5" w:rsidRDefault="009D329D" w:rsidP="009D329D">
      <w:pPr>
        <w:numPr>
          <w:ilvl w:val="1"/>
          <w:numId w:val="2"/>
        </w:numPr>
        <w:jc w:val="both"/>
        <w:rPr>
          <w:rFonts w:ascii="Times New Roman" w:hAnsi="Times New Roman"/>
          <w:strike w:val="0"/>
        </w:rPr>
      </w:pPr>
      <w:r w:rsidRPr="00481CF5">
        <w:rPr>
          <w:rFonts w:ascii="Times New Roman" w:hAnsi="Times New Roman"/>
          <w:strike w:val="0"/>
        </w:rPr>
        <w:t xml:space="preserve">the school district’s issuance and/or implementation of the terms of the principal’s improvement plan; and </w:t>
      </w:r>
    </w:p>
    <w:p w:rsidR="009D329D" w:rsidRPr="00481CF5" w:rsidRDefault="009D329D" w:rsidP="009D329D">
      <w:pPr>
        <w:jc w:val="both"/>
        <w:rPr>
          <w:rFonts w:ascii="Times New Roman" w:hAnsi="Times New Roman"/>
          <w:strike w:val="0"/>
        </w:rPr>
      </w:pPr>
    </w:p>
    <w:p w:rsidR="009D329D" w:rsidRPr="00481CF5" w:rsidRDefault="009D329D" w:rsidP="009D329D">
      <w:pPr>
        <w:numPr>
          <w:ilvl w:val="1"/>
          <w:numId w:val="2"/>
        </w:numPr>
        <w:jc w:val="both"/>
        <w:rPr>
          <w:rFonts w:ascii="Times New Roman" w:hAnsi="Times New Roman"/>
          <w:color w:val="000000"/>
        </w:rPr>
      </w:pPr>
      <w:r w:rsidRPr="00481CF5">
        <w:rPr>
          <w:rFonts w:ascii="Times New Roman" w:hAnsi="Times New Roman"/>
          <w:strike w:val="0"/>
          <w:color w:val="000000"/>
        </w:rPr>
        <w:t>Instances where the principal is rated Ineffective in the Student Performance Category, but rated Highly Effective on the Observation/School Visit Category based upon anomalies determined locally under this appeal procedure</w:t>
      </w:r>
      <w:r w:rsidRPr="00481CF5">
        <w:rPr>
          <w:rFonts w:ascii="Times New Roman" w:hAnsi="Times New Roman"/>
          <w:color w:val="000000"/>
        </w:rPr>
        <w:t xml:space="preserve">.  </w:t>
      </w:r>
    </w:p>
    <w:p w:rsidR="00787CCD" w:rsidRPr="00481CF5" w:rsidRDefault="00787CCD" w:rsidP="00787CCD">
      <w:pPr>
        <w:rPr>
          <w:rFonts w:ascii="Times New Roman" w:hAnsi="Times New Roman"/>
          <w:strike w:val="0"/>
          <w:color w:val="000000"/>
        </w:rPr>
      </w:pPr>
    </w:p>
    <w:p w:rsidR="00A55B02" w:rsidRPr="00481CF5" w:rsidRDefault="009D329D" w:rsidP="00481CF5">
      <w:pPr>
        <w:numPr>
          <w:ilvl w:val="0"/>
          <w:numId w:val="1"/>
        </w:numPr>
        <w:spacing w:after="200" w:line="276" w:lineRule="auto"/>
        <w:rPr>
          <w:rFonts w:ascii="Times New Roman" w:hAnsi="Times New Roman"/>
          <w:strike w:val="0"/>
        </w:rPr>
      </w:pPr>
      <w:r w:rsidRPr="00481CF5">
        <w:rPr>
          <w:rFonts w:ascii="Times New Roman" w:hAnsi="Times New Roman"/>
          <w:strike w:val="0"/>
          <w:color w:val="000000"/>
        </w:rPr>
        <w:t xml:space="preserve">For all developing and the first ineffective rating received </w:t>
      </w:r>
      <w:r w:rsidR="00A55B02" w:rsidRPr="00481CF5">
        <w:rPr>
          <w:rFonts w:ascii="Times New Roman" w:hAnsi="Times New Roman"/>
          <w:strike w:val="0"/>
          <w:color w:val="000000"/>
        </w:rPr>
        <w:t xml:space="preserve"> and appealed </w:t>
      </w:r>
      <w:r w:rsidRPr="00481CF5">
        <w:rPr>
          <w:rFonts w:ascii="Times New Roman" w:hAnsi="Times New Roman"/>
          <w:strike w:val="0"/>
          <w:color w:val="000000"/>
        </w:rPr>
        <w:t xml:space="preserve">by </w:t>
      </w:r>
      <w:r w:rsidR="00A55B02" w:rsidRPr="00481CF5">
        <w:rPr>
          <w:rFonts w:ascii="Times New Roman" w:hAnsi="Times New Roman"/>
          <w:strike w:val="0"/>
          <w:color w:val="000000"/>
        </w:rPr>
        <w:t xml:space="preserve">a </w:t>
      </w:r>
      <w:r w:rsidRPr="00481CF5">
        <w:rPr>
          <w:rFonts w:ascii="Times New Roman" w:hAnsi="Times New Roman"/>
          <w:strike w:val="0"/>
          <w:color w:val="000000"/>
        </w:rPr>
        <w:t>bui</w:t>
      </w:r>
      <w:r w:rsidR="00A55B02" w:rsidRPr="00481CF5">
        <w:rPr>
          <w:rFonts w:ascii="Times New Roman" w:hAnsi="Times New Roman"/>
          <w:strike w:val="0"/>
          <w:color w:val="000000"/>
        </w:rPr>
        <w:t>lding principal</w:t>
      </w:r>
      <w:r w:rsidRPr="00481CF5">
        <w:rPr>
          <w:rFonts w:ascii="Times New Roman" w:hAnsi="Times New Roman"/>
          <w:strike w:val="0"/>
          <w:color w:val="000000"/>
        </w:rPr>
        <w:t xml:space="preserve"> t</w:t>
      </w:r>
      <w:r w:rsidR="00787CCD" w:rsidRPr="00481CF5">
        <w:rPr>
          <w:rFonts w:ascii="Times New Roman" w:hAnsi="Times New Roman"/>
          <w:strike w:val="0"/>
          <w:color w:val="000000"/>
        </w:rPr>
        <w:t xml:space="preserve">he Superintendent shall schedule an appeal hearing </w:t>
      </w:r>
      <w:r w:rsidRPr="00481CF5">
        <w:rPr>
          <w:rFonts w:ascii="Times New Roman" w:hAnsi="Times New Roman"/>
          <w:strike w:val="0"/>
          <w:color w:val="000000"/>
        </w:rPr>
        <w:t xml:space="preserve">to be held </w:t>
      </w:r>
      <w:r w:rsidR="00787CCD" w:rsidRPr="00481CF5">
        <w:rPr>
          <w:rFonts w:ascii="Times New Roman" w:hAnsi="Times New Roman"/>
          <w:strike w:val="0"/>
          <w:color w:val="000000"/>
        </w:rPr>
        <w:t xml:space="preserve">within 30 calendar days of </w:t>
      </w:r>
      <w:r w:rsidR="00A37978" w:rsidRPr="00481CF5">
        <w:rPr>
          <w:rFonts w:ascii="Times New Roman" w:hAnsi="Times New Roman"/>
          <w:strike w:val="0"/>
          <w:color w:val="000000"/>
        </w:rPr>
        <w:t xml:space="preserve">the </w:t>
      </w:r>
      <w:r w:rsidR="00787CCD" w:rsidRPr="00481CF5">
        <w:rPr>
          <w:rFonts w:ascii="Times New Roman" w:hAnsi="Times New Roman"/>
          <w:strike w:val="0"/>
          <w:color w:val="000000"/>
        </w:rPr>
        <w:t xml:space="preserve">receipt of the appeal. The hearing shall be scheduled at a location and time </w:t>
      </w:r>
      <w:r w:rsidR="002E179C" w:rsidRPr="00481CF5">
        <w:rPr>
          <w:rFonts w:ascii="Times New Roman" w:hAnsi="Times New Roman"/>
          <w:strike w:val="0"/>
          <w:color w:val="000000"/>
        </w:rPr>
        <w:t>mutually</w:t>
      </w:r>
      <w:r w:rsidR="00787CCD" w:rsidRPr="00481CF5">
        <w:rPr>
          <w:rFonts w:ascii="Times New Roman" w:hAnsi="Times New Roman"/>
          <w:strike w:val="0"/>
          <w:color w:val="000000"/>
        </w:rPr>
        <w:t xml:space="preserve"> agreeable to the </w:t>
      </w:r>
      <w:r w:rsidRPr="00481CF5">
        <w:rPr>
          <w:rFonts w:ascii="Times New Roman" w:hAnsi="Times New Roman"/>
          <w:strike w:val="0"/>
          <w:color w:val="000000"/>
        </w:rPr>
        <w:t xml:space="preserve">parties. </w:t>
      </w:r>
      <w:r w:rsidR="00787CCD" w:rsidRPr="00481CF5">
        <w:rPr>
          <w:rFonts w:ascii="Times New Roman" w:hAnsi="Times New Roman"/>
          <w:strike w:val="0"/>
          <w:color w:val="000000"/>
        </w:rPr>
        <w:t xml:space="preserve">The appeal will be heard by a </w:t>
      </w:r>
      <w:r w:rsidR="002E179C" w:rsidRPr="00481CF5">
        <w:rPr>
          <w:rFonts w:ascii="Times New Roman" w:hAnsi="Times New Roman"/>
          <w:strike w:val="0"/>
          <w:color w:val="000000"/>
        </w:rPr>
        <w:t>panel consisting</w:t>
      </w:r>
      <w:r w:rsidR="00787CCD" w:rsidRPr="00481CF5">
        <w:rPr>
          <w:rFonts w:ascii="Times New Roman" w:hAnsi="Times New Roman"/>
          <w:strike w:val="0"/>
          <w:color w:val="000000"/>
        </w:rPr>
        <w:t xml:space="preserve"> of one administrator from within the district chosen by the principal, </w:t>
      </w:r>
      <w:r w:rsidRPr="00481CF5">
        <w:rPr>
          <w:rFonts w:ascii="Times New Roman" w:hAnsi="Times New Roman"/>
          <w:strike w:val="0"/>
          <w:color w:val="000000"/>
        </w:rPr>
        <w:t xml:space="preserve">a designee of </w:t>
      </w:r>
      <w:r w:rsidR="00A37978" w:rsidRPr="00481CF5">
        <w:rPr>
          <w:rFonts w:ascii="Times New Roman" w:hAnsi="Times New Roman"/>
          <w:strike w:val="0"/>
          <w:color w:val="000000"/>
        </w:rPr>
        <w:t>the Superintendent</w:t>
      </w:r>
      <w:r w:rsidRPr="00481CF5">
        <w:rPr>
          <w:rFonts w:ascii="Times New Roman" w:hAnsi="Times New Roman"/>
          <w:strike w:val="0"/>
          <w:color w:val="000000"/>
        </w:rPr>
        <w:t xml:space="preserve"> (cannot be an evaluator of principal)</w:t>
      </w:r>
      <w:r w:rsidR="00787CCD" w:rsidRPr="00481CF5">
        <w:rPr>
          <w:rFonts w:ascii="Times New Roman" w:hAnsi="Times New Roman"/>
          <w:strike w:val="0"/>
          <w:color w:val="000000"/>
        </w:rPr>
        <w:t xml:space="preserve"> and a third party, from within the dis</w:t>
      </w:r>
      <w:r w:rsidRPr="00481CF5">
        <w:rPr>
          <w:rFonts w:ascii="Times New Roman" w:hAnsi="Times New Roman"/>
          <w:strike w:val="0"/>
          <w:color w:val="000000"/>
        </w:rPr>
        <w:t>trict that is mutually agreed upon</w:t>
      </w:r>
      <w:r w:rsidR="00787CCD" w:rsidRPr="00481CF5">
        <w:rPr>
          <w:rFonts w:ascii="Times New Roman" w:hAnsi="Times New Roman"/>
          <w:strike w:val="0"/>
          <w:color w:val="000000"/>
        </w:rPr>
        <w:t xml:space="preserve"> by both sides</w:t>
      </w:r>
      <w:r w:rsidR="00A37978" w:rsidRPr="00481CF5">
        <w:rPr>
          <w:rFonts w:ascii="Times New Roman" w:hAnsi="Times New Roman"/>
          <w:strike w:val="0"/>
          <w:color w:val="000000"/>
        </w:rPr>
        <w:t xml:space="preserve"> (cannot be the evaluator)</w:t>
      </w:r>
      <w:r w:rsidR="00787CCD" w:rsidRPr="00481CF5">
        <w:rPr>
          <w:rFonts w:ascii="Times New Roman" w:hAnsi="Times New Roman"/>
          <w:strike w:val="0"/>
          <w:color w:val="000000"/>
        </w:rPr>
        <w:t xml:space="preserve">. </w:t>
      </w:r>
      <w:r w:rsidR="00A55B02" w:rsidRPr="00481CF5">
        <w:rPr>
          <w:rFonts w:ascii="Times New Roman" w:hAnsi="Times New Roman"/>
          <w:strike w:val="0"/>
          <w:color w:val="000000"/>
        </w:rPr>
        <w:t xml:space="preserve">The panel shall issue an advisory opinion which may </w:t>
      </w:r>
      <w:r w:rsidR="00A55B02" w:rsidRPr="00481CF5">
        <w:rPr>
          <w:rFonts w:ascii="Times New Roman" w:hAnsi="Times New Roman"/>
          <w:strike w:val="0"/>
        </w:rPr>
        <w:t>recommend upholding, reversing, or modifying some or all aspects of the principal</w:t>
      </w:r>
      <w:r w:rsidR="00481CF5">
        <w:rPr>
          <w:rFonts w:ascii="Times New Roman" w:hAnsi="Times New Roman"/>
          <w:strike w:val="0"/>
        </w:rPr>
        <w:t>’</w:t>
      </w:r>
      <w:r w:rsidR="00A55B02" w:rsidRPr="00481CF5">
        <w:rPr>
          <w:rFonts w:ascii="Times New Roman" w:hAnsi="Times New Roman"/>
          <w:strike w:val="0"/>
        </w:rPr>
        <w:t>s evaluation as well as provide recommendations, including but not limited to, adjustments to the principal’s observation scores, adjustments to improvement plan implemented, or other corrective actions.</w:t>
      </w:r>
    </w:p>
    <w:p w:rsidR="00A55B02" w:rsidRPr="00481CF5" w:rsidRDefault="00A55B02" w:rsidP="00A55B02">
      <w:pPr>
        <w:numPr>
          <w:ilvl w:val="0"/>
          <w:numId w:val="1"/>
        </w:numPr>
        <w:autoSpaceDE w:val="0"/>
        <w:autoSpaceDN w:val="0"/>
        <w:adjustRightInd w:val="0"/>
        <w:rPr>
          <w:rFonts w:ascii="Times New Roman" w:hAnsi="Times New Roman"/>
          <w:iCs/>
          <w:strike w:val="0"/>
          <w:color w:val="000000"/>
          <w:szCs w:val="20"/>
        </w:rPr>
      </w:pPr>
      <w:r w:rsidRPr="00481CF5">
        <w:rPr>
          <w:rFonts w:ascii="Times New Roman" w:hAnsi="Times New Roman"/>
          <w:strike w:val="0"/>
        </w:rPr>
        <w:t>Upon receipt of the advisory decision the Superintendent shall within five (5)  school days review said advisory opinion and in his/her sole discretion either adopt, reject, in whole, or in part, the advisory opinion.</w:t>
      </w:r>
    </w:p>
    <w:p w:rsidR="00A55B02" w:rsidRPr="00481CF5" w:rsidRDefault="00A55B02" w:rsidP="00481CF5">
      <w:pPr>
        <w:autoSpaceDE w:val="0"/>
        <w:autoSpaceDN w:val="0"/>
        <w:adjustRightInd w:val="0"/>
        <w:ind w:left="720"/>
        <w:rPr>
          <w:rFonts w:ascii="Times New Roman" w:hAnsi="Times New Roman"/>
          <w:iCs/>
          <w:strike w:val="0"/>
          <w:color w:val="000000"/>
          <w:szCs w:val="20"/>
        </w:rPr>
      </w:pPr>
    </w:p>
    <w:p w:rsidR="00787CCD" w:rsidRPr="00481CF5" w:rsidRDefault="002E179C" w:rsidP="002E179C">
      <w:pPr>
        <w:numPr>
          <w:ilvl w:val="0"/>
          <w:numId w:val="1"/>
        </w:numPr>
        <w:autoSpaceDE w:val="0"/>
        <w:autoSpaceDN w:val="0"/>
        <w:adjustRightInd w:val="0"/>
        <w:rPr>
          <w:rFonts w:ascii="Times New Roman" w:hAnsi="Times New Roman"/>
          <w:iCs/>
          <w:strike w:val="0"/>
          <w:color w:val="000000"/>
          <w:szCs w:val="20"/>
        </w:rPr>
      </w:pPr>
      <w:r w:rsidRPr="00481CF5">
        <w:rPr>
          <w:rFonts w:ascii="Times New Roman" w:hAnsi="Times New Roman"/>
          <w:strike w:val="0"/>
          <w:color w:val="000000"/>
        </w:rPr>
        <w:t xml:space="preserve"> </w:t>
      </w:r>
      <w:r w:rsidR="00A55B02" w:rsidRPr="00481CF5">
        <w:rPr>
          <w:rFonts w:ascii="Times New Roman" w:hAnsi="Times New Roman"/>
          <w:strike w:val="0"/>
          <w:color w:val="000000"/>
        </w:rPr>
        <w:t xml:space="preserve">In the instance of </w:t>
      </w:r>
      <w:r w:rsidR="00787CCD" w:rsidRPr="00481CF5">
        <w:rPr>
          <w:rFonts w:ascii="Times New Roman" w:hAnsi="Times New Roman"/>
          <w:strike w:val="0"/>
          <w:color w:val="000000"/>
        </w:rPr>
        <w:t>a second</w:t>
      </w:r>
      <w:r w:rsidR="00A55B02" w:rsidRPr="00481CF5">
        <w:rPr>
          <w:rFonts w:ascii="Times New Roman" w:hAnsi="Times New Roman"/>
          <w:strike w:val="0"/>
          <w:color w:val="000000"/>
        </w:rPr>
        <w:t xml:space="preserve"> or third ineffective </w:t>
      </w:r>
      <w:r w:rsidR="00787CCD" w:rsidRPr="00481CF5">
        <w:rPr>
          <w:rFonts w:ascii="Times New Roman" w:hAnsi="Times New Roman"/>
          <w:strike w:val="0"/>
          <w:color w:val="000000"/>
        </w:rPr>
        <w:t>rating, the principal may</w:t>
      </w:r>
      <w:r w:rsidR="00D765B3" w:rsidRPr="00481CF5">
        <w:rPr>
          <w:rFonts w:ascii="Times New Roman" w:hAnsi="Times New Roman"/>
          <w:strike w:val="0"/>
          <w:color w:val="000000"/>
        </w:rPr>
        <w:t xml:space="preserve"> appeal to a mutually agreed upon retired school administrator(RSA)</w:t>
      </w:r>
      <w:r w:rsidRPr="00481CF5">
        <w:rPr>
          <w:rFonts w:ascii="Times New Roman" w:hAnsi="Times New Roman"/>
          <w:strike w:val="0"/>
          <w:color w:val="000000"/>
        </w:rPr>
        <w:t xml:space="preserve">. In the event the parties are unable to  agree </w:t>
      </w:r>
      <w:r w:rsidR="00A37978" w:rsidRPr="00481CF5">
        <w:rPr>
          <w:rFonts w:ascii="Times New Roman" w:hAnsi="Times New Roman"/>
          <w:strike w:val="0"/>
          <w:color w:val="000000"/>
        </w:rPr>
        <w:t xml:space="preserve">within ten (10) days of the filing of the appeal </w:t>
      </w:r>
      <w:r w:rsidRPr="00481CF5">
        <w:rPr>
          <w:rFonts w:ascii="Times New Roman" w:hAnsi="Times New Roman"/>
          <w:strike w:val="0"/>
          <w:color w:val="000000"/>
        </w:rPr>
        <w:t>on the retired administrator the parties shall request a list of nine (9) retired school administrators willing and qualified to conduct the review be provided by Suffolk County Organization for the Promotion of Education (SCOPE)</w:t>
      </w:r>
      <w:r w:rsidR="00A37978" w:rsidRPr="00481CF5">
        <w:rPr>
          <w:rFonts w:ascii="Times New Roman" w:hAnsi="Times New Roman"/>
          <w:strike w:val="0"/>
          <w:color w:val="000000"/>
        </w:rPr>
        <w:t>,</w:t>
      </w:r>
      <w:r w:rsidRPr="00481CF5">
        <w:rPr>
          <w:rFonts w:ascii="Times New Roman" w:hAnsi="Times New Roman"/>
          <w:strike w:val="0"/>
          <w:color w:val="000000"/>
        </w:rPr>
        <w:t xml:space="preserve"> or any other mutually agreed upon organization that may possess such a list. If </w:t>
      </w:r>
      <w:r w:rsidR="00A37978" w:rsidRPr="00481CF5">
        <w:rPr>
          <w:rFonts w:ascii="Times New Roman" w:hAnsi="Times New Roman"/>
          <w:strike w:val="0"/>
          <w:color w:val="000000"/>
        </w:rPr>
        <w:t xml:space="preserve">upon receipt of the list </w:t>
      </w:r>
      <w:r w:rsidRPr="00481CF5">
        <w:rPr>
          <w:rFonts w:ascii="Times New Roman" w:hAnsi="Times New Roman"/>
          <w:strike w:val="0"/>
          <w:color w:val="000000"/>
        </w:rPr>
        <w:t>the parties cannot mutually agree upon an outside expert</w:t>
      </w:r>
      <w:r w:rsidR="00A37978" w:rsidRPr="00481CF5">
        <w:rPr>
          <w:rFonts w:ascii="Times New Roman" w:hAnsi="Times New Roman"/>
          <w:strike w:val="0"/>
          <w:color w:val="000000"/>
        </w:rPr>
        <w:t xml:space="preserve"> within three (3) calendar days after receipt, </w:t>
      </w:r>
      <w:r w:rsidRPr="00481CF5">
        <w:rPr>
          <w:rFonts w:ascii="Times New Roman" w:hAnsi="Times New Roman"/>
          <w:strike w:val="0"/>
          <w:color w:val="000000"/>
        </w:rPr>
        <w:t xml:space="preserve"> each party shall be afforded four (4) strike outs with the remaining name being the individual </w:t>
      </w:r>
      <w:r w:rsidR="00A37978" w:rsidRPr="00481CF5">
        <w:rPr>
          <w:rFonts w:ascii="Times New Roman" w:hAnsi="Times New Roman"/>
          <w:strike w:val="0"/>
          <w:color w:val="000000"/>
        </w:rPr>
        <w:t>to be assigned.</w:t>
      </w:r>
      <w:r w:rsidRPr="00481CF5">
        <w:rPr>
          <w:rFonts w:ascii="Times New Roman" w:hAnsi="Times New Roman"/>
          <w:strike w:val="0"/>
          <w:color w:val="000000"/>
        </w:rPr>
        <w:t xml:space="preserve"> </w:t>
      </w:r>
      <w:r w:rsidRPr="00481CF5">
        <w:rPr>
          <w:rFonts w:ascii="Times New Roman" w:hAnsi="Times New Roman"/>
          <w:iCs/>
          <w:strike w:val="0"/>
          <w:color w:val="000000"/>
          <w:szCs w:val="20"/>
        </w:rPr>
        <w:t xml:space="preserve">The cost associated with the retired administrator shall be borne by the District and shall be consistent with prevailing arbitration rates. </w:t>
      </w:r>
    </w:p>
    <w:p w:rsidR="002E179C" w:rsidRPr="00481CF5" w:rsidRDefault="002E179C" w:rsidP="002E179C">
      <w:pPr>
        <w:autoSpaceDE w:val="0"/>
        <w:autoSpaceDN w:val="0"/>
        <w:adjustRightInd w:val="0"/>
        <w:rPr>
          <w:rFonts w:ascii="Times New Roman" w:hAnsi="Times New Roman"/>
          <w:iCs/>
          <w:strike w:val="0"/>
          <w:color w:val="000000"/>
          <w:szCs w:val="20"/>
        </w:rPr>
      </w:pPr>
    </w:p>
    <w:p w:rsidR="002E179C" w:rsidRPr="00481CF5" w:rsidRDefault="00233FC3" w:rsidP="00233FC3">
      <w:pPr>
        <w:autoSpaceDE w:val="0"/>
        <w:autoSpaceDN w:val="0"/>
        <w:adjustRightInd w:val="0"/>
        <w:ind w:left="720" w:hanging="360"/>
        <w:rPr>
          <w:rFonts w:ascii="Times New Roman" w:hAnsi="Times New Roman"/>
          <w:iCs/>
          <w:strike w:val="0"/>
          <w:color w:val="000000"/>
          <w:szCs w:val="20"/>
        </w:rPr>
      </w:pPr>
      <w:r w:rsidRPr="00481CF5">
        <w:rPr>
          <w:rFonts w:ascii="Times New Roman" w:hAnsi="Times New Roman"/>
          <w:iCs/>
          <w:strike w:val="0"/>
          <w:color w:val="000000"/>
          <w:szCs w:val="20"/>
        </w:rPr>
        <w:t>D.</w:t>
      </w:r>
      <w:r w:rsidRPr="00481CF5">
        <w:rPr>
          <w:rFonts w:ascii="Times New Roman" w:hAnsi="Times New Roman"/>
          <w:iCs/>
          <w:strike w:val="0"/>
          <w:color w:val="000000"/>
          <w:szCs w:val="20"/>
        </w:rPr>
        <w:tab/>
      </w:r>
      <w:r w:rsidR="002E179C" w:rsidRPr="00481CF5">
        <w:rPr>
          <w:rFonts w:ascii="Times New Roman" w:hAnsi="Times New Roman"/>
          <w:iCs/>
          <w:strike w:val="0"/>
          <w:color w:val="000000"/>
          <w:szCs w:val="20"/>
        </w:rPr>
        <w:t xml:space="preserve">The evaluated principal may be represented at the hearing by a union representative, an attorney, or pro se. </w:t>
      </w:r>
    </w:p>
    <w:p w:rsidR="002E179C" w:rsidRPr="00481CF5" w:rsidRDefault="002E179C" w:rsidP="002E179C">
      <w:pPr>
        <w:autoSpaceDE w:val="0"/>
        <w:autoSpaceDN w:val="0"/>
        <w:adjustRightInd w:val="0"/>
        <w:rPr>
          <w:rFonts w:ascii="Times New Roman" w:hAnsi="Times New Roman"/>
          <w:iCs/>
          <w:strike w:val="0"/>
          <w:color w:val="000000"/>
          <w:szCs w:val="20"/>
        </w:rPr>
      </w:pPr>
    </w:p>
    <w:p w:rsidR="002E179C" w:rsidRPr="00481CF5" w:rsidRDefault="00233FC3" w:rsidP="00233FC3">
      <w:pPr>
        <w:autoSpaceDE w:val="0"/>
        <w:autoSpaceDN w:val="0"/>
        <w:adjustRightInd w:val="0"/>
        <w:ind w:left="720" w:hanging="360"/>
        <w:rPr>
          <w:rFonts w:ascii="Times New Roman" w:hAnsi="Times New Roman"/>
          <w:iCs/>
          <w:strike w:val="0"/>
          <w:color w:val="000000"/>
          <w:szCs w:val="20"/>
        </w:rPr>
      </w:pPr>
      <w:r w:rsidRPr="00481CF5">
        <w:rPr>
          <w:rFonts w:ascii="Times New Roman" w:hAnsi="Times New Roman"/>
          <w:iCs/>
          <w:strike w:val="0"/>
          <w:color w:val="000000"/>
          <w:szCs w:val="20"/>
        </w:rPr>
        <w:t>E.</w:t>
      </w:r>
      <w:r w:rsidRPr="00481CF5">
        <w:rPr>
          <w:rFonts w:ascii="Times New Roman" w:hAnsi="Times New Roman"/>
          <w:iCs/>
          <w:strike w:val="0"/>
          <w:color w:val="000000"/>
          <w:szCs w:val="20"/>
        </w:rPr>
        <w:tab/>
      </w:r>
      <w:r w:rsidR="002E179C" w:rsidRPr="00481CF5">
        <w:rPr>
          <w:rFonts w:ascii="Times New Roman" w:hAnsi="Times New Roman"/>
          <w:iCs/>
          <w:strike w:val="0"/>
          <w:color w:val="000000"/>
          <w:szCs w:val="20"/>
        </w:rPr>
        <w:t xml:space="preserve">The parties shall exchange documentary evidence and an anticipated witness list no less than seven (7) business days before the scheduled hearing date. </w:t>
      </w:r>
    </w:p>
    <w:p w:rsidR="002E179C" w:rsidRPr="00481CF5" w:rsidRDefault="002E179C" w:rsidP="002E179C">
      <w:pPr>
        <w:autoSpaceDE w:val="0"/>
        <w:autoSpaceDN w:val="0"/>
        <w:adjustRightInd w:val="0"/>
        <w:rPr>
          <w:rFonts w:ascii="Times New Roman" w:hAnsi="Times New Roman"/>
          <w:iCs/>
          <w:strike w:val="0"/>
          <w:color w:val="000000"/>
          <w:szCs w:val="20"/>
        </w:rPr>
      </w:pPr>
    </w:p>
    <w:p w:rsidR="009D329D" w:rsidRPr="00481CF5" w:rsidRDefault="00233FC3" w:rsidP="009D329D">
      <w:pPr>
        <w:ind w:left="720" w:hanging="360"/>
        <w:jc w:val="both"/>
        <w:rPr>
          <w:rFonts w:ascii="Times New Roman" w:hAnsi="Times New Roman"/>
          <w:strike w:val="0"/>
        </w:rPr>
      </w:pPr>
      <w:r w:rsidRPr="00481CF5">
        <w:rPr>
          <w:rFonts w:ascii="Times New Roman" w:hAnsi="Times New Roman"/>
          <w:iCs/>
          <w:strike w:val="0"/>
          <w:color w:val="000000"/>
          <w:szCs w:val="20"/>
        </w:rPr>
        <w:t>F.</w:t>
      </w:r>
      <w:r w:rsidRPr="00481CF5">
        <w:rPr>
          <w:rFonts w:ascii="Times New Roman" w:hAnsi="Times New Roman"/>
          <w:iCs/>
          <w:strike w:val="0"/>
          <w:color w:val="000000"/>
          <w:szCs w:val="20"/>
        </w:rPr>
        <w:tab/>
      </w:r>
      <w:r w:rsidR="002E179C" w:rsidRPr="00481CF5">
        <w:rPr>
          <w:rFonts w:ascii="Times New Roman" w:hAnsi="Times New Roman"/>
          <w:iCs/>
          <w:strike w:val="0"/>
          <w:color w:val="000000"/>
          <w:szCs w:val="20"/>
        </w:rPr>
        <w:t>Within 30 calenda</w:t>
      </w:r>
      <w:r w:rsidR="00D765B3" w:rsidRPr="00481CF5">
        <w:rPr>
          <w:rFonts w:ascii="Times New Roman" w:hAnsi="Times New Roman"/>
          <w:iCs/>
          <w:strike w:val="0"/>
          <w:color w:val="000000"/>
          <w:szCs w:val="20"/>
        </w:rPr>
        <w:t>r days of the hearing, the RSA</w:t>
      </w:r>
      <w:r w:rsidR="002E179C" w:rsidRPr="00481CF5">
        <w:rPr>
          <w:rFonts w:ascii="Times New Roman" w:hAnsi="Times New Roman"/>
          <w:iCs/>
          <w:strike w:val="0"/>
          <w:color w:val="000000"/>
          <w:szCs w:val="20"/>
        </w:rPr>
        <w:t xml:space="preserve"> shall render a </w:t>
      </w:r>
      <w:r w:rsidR="00A37978" w:rsidRPr="00481CF5">
        <w:rPr>
          <w:rFonts w:ascii="Times New Roman" w:hAnsi="Times New Roman"/>
          <w:iCs/>
          <w:strike w:val="0"/>
          <w:color w:val="000000"/>
          <w:szCs w:val="20"/>
        </w:rPr>
        <w:t xml:space="preserve">written </w:t>
      </w:r>
      <w:r w:rsidR="00D765B3" w:rsidRPr="00481CF5">
        <w:rPr>
          <w:rFonts w:ascii="Times New Roman" w:hAnsi="Times New Roman"/>
          <w:iCs/>
          <w:strike w:val="0"/>
          <w:color w:val="000000"/>
          <w:szCs w:val="20"/>
        </w:rPr>
        <w:t xml:space="preserve">final and binding </w:t>
      </w:r>
      <w:r w:rsidR="002E179C" w:rsidRPr="00481CF5">
        <w:rPr>
          <w:rFonts w:ascii="Times New Roman" w:hAnsi="Times New Roman"/>
          <w:iCs/>
          <w:strike w:val="0"/>
          <w:color w:val="000000"/>
          <w:szCs w:val="20"/>
        </w:rPr>
        <w:t>decision</w:t>
      </w:r>
      <w:r w:rsidR="00D765B3" w:rsidRPr="00481CF5">
        <w:rPr>
          <w:rFonts w:ascii="Times New Roman" w:hAnsi="Times New Roman"/>
          <w:iCs/>
          <w:strike w:val="0"/>
          <w:color w:val="000000"/>
          <w:szCs w:val="20"/>
        </w:rPr>
        <w:t xml:space="preserve"> which must be</w:t>
      </w:r>
      <w:r w:rsidR="00A37978" w:rsidRPr="00481CF5">
        <w:rPr>
          <w:rFonts w:ascii="Times New Roman" w:hAnsi="Times New Roman"/>
          <w:iCs/>
          <w:strike w:val="0"/>
          <w:color w:val="000000"/>
          <w:szCs w:val="20"/>
        </w:rPr>
        <w:t xml:space="preserve"> </w:t>
      </w:r>
      <w:r w:rsidR="00D765B3" w:rsidRPr="00481CF5">
        <w:rPr>
          <w:rFonts w:ascii="Times New Roman" w:hAnsi="Times New Roman"/>
          <w:iCs/>
          <w:strike w:val="0"/>
          <w:color w:val="000000"/>
          <w:szCs w:val="20"/>
        </w:rPr>
        <w:t xml:space="preserve">rationally based and </w:t>
      </w:r>
      <w:r w:rsidR="00A37978" w:rsidRPr="00481CF5">
        <w:rPr>
          <w:rFonts w:ascii="Times New Roman" w:hAnsi="Times New Roman"/>
          <w:iCs/>
          <w:strike w:val="0"/>
          <w:color w:val="000000"/>
          <w:szCs w:val="20"/>
        </w:rPr>
        <w:t>support</w:t>
      </w:r>
      <w:r w:rsidR="00D765B3" w:rsidRPr="00481CF5">
        <w:rPr>
          <w:rFonts w:ascii="Times New Roman" w:hAnsi="Times New Roman"/>
          <w:iCs/>
          <w:strike w:val="0"/>
          <w:color w:val="000000"/>
          <w:szCs w:val="20"/>
        </w:rPr>
        <w:t>ed</w:t>
      </w:r>
      <w:r w:rsidR="00A37978" w:rsidRPr="00481CF5">
        <w:rPr>
          <w:rFonts w:ascii="Times New Roman" w:hAnsi="Times New Roman"/>
          <w:iCs/>
          <w:strike w:val="0"/>
          <w:color w:val="000000"/>
          <w:szCs w:val="20"/>
        </w:rPr>
        <w:t xml:space="preserve"> by facts and evidence</w:t>
      </w:r>
      <w:r w:rsidR="002E179C" w:rsidRPr="00481CF5">
        <w:rPr>
          <w:rFonts w:ascii="Times New Roman" w:hAnsi="Times New Roman"/>
          <w:iCs/>
          <w:strike w:val="0"/>
          <w:color w:val="000000"/>
          <w:szCs w:val="20"/>
        </w:rPr>
        <w:t>.</w:t>
      </w:r>
      <w:r w:rsidR="009D329D" w:rsidRPr="00481CF5">
        <w:rPr>
          <w:rFonts w:ascii="Times New Roman" w:hAnsi="Times New Roman"/>
        </w:rPr>
        <w:t xml:space="preserve"> </w:t>
      </w:r>
      <w:r w:rsidR="00A55B02" w:rsidRPr="00481CF5">
        <w:rPr>
          <w:rFonts w:ascii="Times New Roman" w:hAnsi="Times New Roman"/>
          <w:iCs/>
          <w:strike w:val="0"/>
          <w:color w:val="000000"/>
          <w:szCs w:val="20"/>
        </w:rPr>
        <w:t>If the appeal is upheld in whole or part, the RSA shall direct an appropriate</w:t>
      </w:r>
      <w:r w:rsidR="00A55B02" w:rsidRPr="00481CF5">
        <w:rPr>
          <w:rFonts w:ascii="Times New Roman" w:hAnsi="Times New Roman"/>
          <w:strike w:val="0"/>
        </w:rPr>
        <w:t xml:space="preserve"> remedy which may included, but is not limited to, modifying</w:t>
      </w:r>
      <w:r w:rsidR="009D329D" w:rsidRPr="00481CF5">
        <w:rPr>
          <w:rFonts w:ascii="Times New Roman" w:hAnsi="Times New Roman"/>
          <w:strike w:val="0"/>
        </w:rPr>
        <w:t>, amend</w:t>
      </w:r>
      <w:r w:rsidR="00A55B02" w:rsidRPr="00481CF5">
        <w:rPr>
          <w:rFonts w:ascii="Times New Roman" w:hAnsi="Times New Roman"/>
          <w:strike w:val="0"/>
        </w:rPr>
        <w:t>ing</w:t>
      </w:r>
      <w:r w:rsidR="009D329D" w:rsidRPr="00481CF5">
        <w:rPr>
          <w:rFonts w:ascii="Times New Roman" w:hAnsi="Times New Roman"/>
          <w:strike w:val="0"/>
        </w:rPr>
        <w:t>, adjust</w:t>
      </w:r>
      <w:r w:rsidR="00A55B02" w:rsidRPr="00481CF5">
        <w:rPr>
          <w:rFonts w:ascii="Times New Roman" w:hAnsi="Times New Roman"/>
          <w:strike w:val="0"/>
        </w:rPr>
        <w:t>ing or vacating</w:t>
      </w:r>
      <w:r w:rsidR="009D329D" w:rsidRPr="00481CF5">
        <w:rPr>
          <w:rFonts w:ascii="Times New Roman" w:hAnsi="Times New Roman"/>
          <w:strike w:val="0"/>
        </w:rPr>
        <w:t xml:space="preserve"> the evaluation and/or points</w:t>
      </w:r>
      <w:r w:rsidR="00A55B02" w:rsidRPr="00481CF5">
        <w:rPr>
          <w:rFonts w:ascii="Times New Roman" w:hAnsi="Times New Roman"/>
          <w:strike w:val="0"/>
        </w:rPr>
        <w:t xml:space="preserve"> or (H, E, D, I,) rating</w:t>
      </w:r>
      <w:r w:rsidR="009D329D" w:rsidRPr="00481CF5">
        <w:rPr>
          <w:rFonts w:ascii="Times New Roman" w:hAnsi="Times New Roman"/>
          <w:strike w:val="0"/>
        </w:rPr>
        <w:t xml:space="preserve"> provid</w:t>
      </w:r>
      <w:r w:rsidR="00A55B02" w:rsidRPr="00481CF5">
        <w:rPr>
          <w:rFonts w:ascii="Times New Roman" w:hAnsi="Times New Roman"/>
          <w:strike w:val="0"/>
        </w:rPr>
        <w:t>ed to principal.</w:t>
      </w:r>
      <w:r w:rsidR="009D329D" w:rsidRPr="00481CF5">
        <w:rPr>
          <w:rFonts w:ascii="Times New Roman" w:hAnsi="Times New Roman"/>
          <w:strike w:val="0"/>
        </w:rPr>
        <w:t xml:space="preserve">.  If the evaluation is vacated or modified the RSA may also require re-implementation of PIP for the subsequent school year, and/or in the subsequent school year have the evaluation conducted by a different trained non-bargaining unit administrator other than the original evaluator.  </w:t>
      </w:r>
    </w:p>
    <w:p w:rsidR="002E179C" w:rsidRPr="00481CF5" w:rsidRDefault="002E179C" w:rsidP="002E179C">
      <w:pPr>
        <w:autoSpaceDE w:val="0"/>
        <w:autoSpaceDN w:val="0"/>
        <w:adjustRightInd w:val="0"/>
        <w:rPr>
          <w:rFonts w:ascii="Times New Roman" w:hAnsi="Times New Roman"/>
          <w:iCs/>
          <w:strike w:val="0"/>
          <w:color w:val="000000"/>
          <w:szCs w:val="20"/>
        </w:rPr>
      </w:pPr>
    </w:p>
    <w:p w:rsidR="002E179C" w:rsidRPr="00481CF5" w:rsidRDefault="00233FC3" w:rsidP="00233FC3">
      <w:pPr>
        <w:autoSpaceDE w:val="0"/>
        <w:autoSpaceDN w:val="0"/>
        <w:adjustRightInd w:val="0"/>
        <w:ind w:left="720" w:hanging="360"/>
        <w:rPr>
          <w:rFonts w:ascii="Times New Roman" w:hAnsi="Times New Roman"/>
          <w:iCs/>
          <w:strike w:val="0"/>
          <w:color w:val="000000"/>
          <w:szCs w:val="20"/>
        </w:rPr>
      </w:pPr>
      <w:r w:rsidRPr="00481CF5">
        <w:rPr>
          <w:rFonts w:ascii="Times New Roman" w:hAnsi="Times New Roman"/>
          <w:iCs/>
          <w:strike w:val="0"/>
          <w:color w:val="000000"/>
          <w:szCs w:val="20"/>
        </w:rPr>
        <w:t>G.</w:t>
      </w:r>
      <w:r w:rsidRPr="00481CF5">
        <w:rPr>
          <w:rFonts w:ascii="Times New Roman" w:hAnsi="Times New Roman"/>
          <w:iCs/>
          <w:strike w:val="0"/>
          <w:color w:val="000000"/>
          <w:szCs w:val="20"/>
        </w:rPr>
        <w:tab/>
      </w:r>
      <w:r w:rsidR="0035262B" w:rsidRPr="00481CF5">
        <w:rPr>
          <w:rFonts w:ascii="Times New Roman" w:hAnsi="Times New Roman"/>
          <w:iCs/>
          <w:strike w:val="0"/>
          <w:color w:val="000000"/>
          <w:szCs w:val="20"/>
        </w:rPr>
        <w:t xml:space="preserve">Any </w:t>
      </w:r>
      <w:r w:rsidR="002E179C" w:rsidRPr="00481CF5">
        <w:rPr>
          <w:rFonts w:ascii="Times New Roman" w:hAnsi="Times New Roman"/>
          <w:iCs/>
          <w:strike w:val="0"/>
          <w:color w:val="000000"/>
          <w:szCs w:val="20"/>
        </w:rPr>
        <w:t>evaluated principal may submit a rebuttal to the</w:t>
      </w:r>
      <w:r w:rsidR="0035262B" w:rsidRPr="00481CF5">
        <w:rPr>
          <w:rFonts w:ascii="Times New Roman" w:hAnsi="Times New Roman"/>
          <w:iCs/>
          <w:strike w:val="0"/>
          <w:color w:val="000000"/>
          <w:szCs w:val="20"/>
        </w:rPr>
        <w:t>ir</w:t>
      </w:r>
      <w:r w:rsidR="002E179C" w:rsidRPr="00481CF5">
        <w:rPr>
          <w:rFonts w:ascii="Times New Roman" w:hAnsi="Times New Roman"/>
          <w:iCs/>
          <w:strike w:val="0"/>
          <w:color w:val="000000"/>
          <w:szCs w:val="20"/>
        </w:rPr>
        <w:t xml:space="preserve"> APPR evaluation either before or after his/her appeal without jeopardizing their rights to file or pursue an appeal. </w:t>
      </w:r>
    </w:p>
    <w:p w:rsidR="0035262B" w:rsidRPr="00A55B02" w:rsidRDefault="0035262B" w:rsidP="00233FC3">
      <w:pPr>
        <w:autoSpaceDE w:val="0"/>
        <w:autoSpaceDN w:val="0"/>
        <w:adjustRightInd w:val="0"/>
        <w:ind w:left="720" w:hanging="360"/>
        <w:rPr>
          <w:rFonts w:ascii="Times New Roman" w:hAnsi="Times New Roman"/>
          <w:iCs/>
          <w:strike w:val="0"/>
          <w:color w:val="000000"/>
          <w:szCs w:val="20"/>
        </w:rPr>
      </w:pPr>
    </w:p>
    <w:p w:rsidR="0035262B" w:rsidRPr="00A55B02" w:rsidRDefault="0035262B" w:rsidP="00233FC3">
      <w:pPr>
        <w:autoSpaceDE w:val="0"/>
        <w:autoSpaceDN w:val="0"/>
        <w:adjustRightInd w:val="0"/>
        <w:ind w:left="720" w:hanging="360"/>
        <w:rPr>
          <w:rFonts w:ascii="Times New Roman" w:hAnsi="Times New Roman"/>
          <w:iCs/>
          <w:strike w:val="0"/>
          <w:color w:val="000000"/>
          <w:szCs w:val="20"/>
        </w:rPr>
      </w:pPr>
    </w:p>
    <w:sectPr w:rsidR="0035262B" w:rsidRPr="00A55B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210BE"/>
    <w:multiLevelType w:val="hybridMultilevel"/>
    <w:tmpl w:val="41D618B0"/>
    <w:lvl w:ilvl="0" w:tplc="E76E1F9E">
      <w:start w:val="1"/>
      <w:numFmt w:val="lowerLetter"/>
      <w:lvlText w:val="%1."/>
      <w:lvlJc w:val="left"/>
      <w:pPr>
        <w:tabs>
          <w:tab w:val="num" w:pos="1080"/>
        </w:tabs>
        <w:ind w:left="1080" w:hanging="360"/>
      </w:pPr>
      <w:rPr>
        <w:rFonts w:cs="Times New Roman" w:hint="default"/>
        <w:strike w:val="0"/>
      </w:rPr>
    </w:lvl>
    <w:lvl w:ilvl="1" w:tplc="7F58BCC0">
      <w:start w:val="1"/>
      <w:numFmt w:val="decimal"/>
      <w:lvlText w:val="%2."/>
      <w:lvlJc w:val="left"/>
      <w:pPr>
        <w:tabs>
          <w:tab w:val="num" w:pos="1800"/>
        </w:tabs>
        <w:ind w:left="1800" w:hanging="360"/>
      </w:pPr>
      <w:rPr>
        <w:rFonts w:cs="Times New Roman" w:hint="default"/>
        <w:strike w:val="0"/>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3204D1D"/>
    <w:multiLevelType w:val="hybridMultilevel"/>
    <w:tmpl w:val="01A808F6"/>
    <w:lvl w:ilvl="0" w:tplc="EE9C8D5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D625603"/>
    <w:multiLevelType w:val="hybridMultilevel"/>
    <w:tmpl w:val="2BC6C786"/>
    <w:lvl w:ilvl="0" w:tplc="3FA4EE7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3303E88"/>
    <w:multiLevelType w:val="hybridMultilevel"/>
    <w:tmpl w:val="47B0B62C"/>
    <w:lvl w:ilvl="0" w:tplc="7FBEF86A">
      <w:start w:val="1"/>
      <w:numFmt w:val="upperLetter"/>
      <w:lvlText w:val="%1."/>
      <w:lvlJc w:val="left"/>
      <w:pPr>
        <w:tabs>
          <w:tab w:val="num" w:pos="720"/>
        </w:tabs>
        <w:ind w:left="720" w:hanging="360"/>
      </w:pPr>
      <w:rPr>
        <w:rFonts w:ascii="Bookman Old Style" w:hAnsi="Bookman Old Style" w:cs="Times New Roman" w:hint="default"/>
        <w:i w:val="0"/>
        <w:sz w:val="24"/>
      </w:rPr>
    </w:lvl>
    <w:lvl w:ilvl="1" w:tplc="6A92ED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E56111"/>
    <w:multiLevelType w:val="hybridMultilevel"/>
    <w:tmpl w:val="41D618B0"/>
    <w:lvl w:ilvl="0" w:tplc="E76E1F9E">
      <w:start w:val="1"/>
      <w:numFmt w:val="lowerLetter"/>
      <w:lvlText w:val="%1."/>
      <w:lvlJc w:val="left"/>
      <w:pPr>
        <w:tabs>
          <w:tab w:val="num" w:pos="1080"/>
        </w:tabs>
        <w:ind w:left="1080" w:hanging="360"/>
      </w:pPr>
      <w:rPr>
        <w:rFonts w:cs="Times New Roman" w:hint="default"/>
        <w:strike w:val="0"/>
      </w:rPr>
    </w:lvl>
    <w:lvl w:ilvl="1" w:tplc="7F58BCC0">
      <w:start w:val="1"/>
      <w:numFmt w:val="decimal"/>
      <w:lvlText w:val="%2."/>
      <w:lvlJc w:val="left"/>
      <w:pPr>
        <w:tabs>
          <w:tab w:val="num" w:pos="1800"/>
        </w:tabs>
        <w:ind w:left="1800" w:hanging="360"/>
      </w:pPr>
      <w:rPr>
        <w:rFonts w:cs="Times New Roman" w:hint="default"/>
        <w:strike w:val="0"/>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CD"/>
    <w:rsid w:val="0013169E"/>
    <w:rsid w:val="00233FC3"/>
    <w:rsid w:val="002E179C"/>
    <w:rsid w:val="00302921"/>
    <w:rsid w:val="0035262B"/>
    <w:rsid w:val="003F3950"/>
    <w:rsid w:val="00481CF5"/>
    <w:rsid w:val="00787CCD"/>
    <w:rsid w:val="009D329D"/>
    <w:rsid w:val="00A37978"/>
    <w:rsid w:val="00A55B02"/>
    <w:rsid w:val="00CC6741"/>
    <w:rsid w:val="00D7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90C4FD-B66A-487B-A90E-CE8854CF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trik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3797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Mount Sinai UFSD Appeals Procedure- Principals</vt:lpstr>
    </vt:vector>
  </TitlesOfParts>
  <Company>Council of Administrators and Supervisors</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Sinai UFSD Appeals Procedure- Principals</dc:title>
  <dc:creator>Brad Stuhler</dc:creator>
  <cp:lastModifiedBy>Demetria Marino</cp:lastModifiedBy>
  <cp:revision>2</cp:revision>
  <dcterms:created xsi:type="dcterms:W3CDTF">2016-04-18T19:32:00Z</dcterms:created>
  <dcterms:modified xsi:type="dcterms:W3CDTF">2016-04-18T19:32:00Z</dcterms:modified>
</cp:coreProperties>
</file>